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 xml:space="preserve"> « Музей в чемодане» ВОВ </w:t>
      </w:r>
      <w:bookmarkStart w:id="0" w:name="_GoBack"/>
      <w:bookmarkEnd w:id="0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 xml:space="preserve">Введение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Переход на новые образовательные стандарты кардинальным образом изменил подход к системе обучения и воспитания. Федеральные государственные образовательные стандарты выдвигают на первый план метапредметные и личностные результаты обучения, а системно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деятельностный подход определяет интерактивные формы работы с детьми. Перед образовательными организациями встала необходимость обеспечить развитие учащихся не только в урочной, но и внеурочной деятельности по основным направлениям. Одним из значимых направлений  является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Музей в чемодане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 xml:space="preserve"> ей, который может решать ряд развивающих и воспитательных задач, таких как:гражданско-патриотическое воспитание; инкультурация как освоение родной культуры;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активизация творческого потенциала школьников;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художественно-эстетическое развитие; развитие коммуникативных навыков в процессе совместной работы.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  <w:t>Актуальность проекта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заключается в возможности быстро развернуть мобильную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выставку, в которой можно манипулировать музейными предметами, что особенно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важно для детей, поскольку они осваивают мир активно и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практически.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Тематическая экспозиция умещается в одном чемодане с музейными экспонатами.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</w:rPr>
        <w:t>Цель проекта: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 xml:space="preserve">Вовлечение семьи в единое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образовательно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воспитательное пространство,формирование сотруднических отношений между всеми участниками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педагогического процесса, создающими благоприятные условия для социального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становления, воспитания и обучения детей.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</w:rPr>
        <w:t>Задачи: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420" w:leftChars="0" w:hanging="420" w:firstLineChars="0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 укрепление института семейных отношений, духовной близости и понимания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между старшими и младшими поколениями;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420" w:leftChars="0" w:hanging="420" w:firstLineChars="0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 формирование интереса к жизни своей семьи;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420" w:leftChars="0" w:hanging="420" w:firstLineChars="0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 передача из поколения в поколение воспитательного потенциала семьи и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рода;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420" w:leftChars="0" w:hanging="420" w:firstLineChars="0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 xml:space="preserve"> национальное самоуважение и преданность своей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Родине, государству;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420" w:leftChars="0" w:hanging="420" w:firstLineChars="0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 воспитанию любви к своему дому, своей родине;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 Музей в чемодане удивителен тем, что все экспонаты выставки посетители могут взять в руки и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детально рассмотреть. Небольшой чемодан позволяет вместить небольшое количество экспонатов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по определенной теме. Выставки могут обновляться еженедельно или по определённым праздникам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в течение года. В нём собирается материал по какой-то определенной теме.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color="auto" w:fill="auto"/>
          <w:vertAlign w:val="baseline"/>
        </w:rPr>
        <w:t>«Музей в чемодане» выступает как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color="auto" w:fill="auto"/>
          <w:vertAlign w:val="baseline"/>
        </w:rPr>
        <w:t xml:space="preserve">эффективная форма патриотического воспитания детей дошкольного возраста. Он мобилен и легко трансформируем, не предполагает скучной и затянутой беседы, позволяет использовать активные формы познания, где ребенок может свободно высказывать свое мнение и выполнять творческие задания, что способствует, помимо патриотического воспитания, формированию нравственной готовности дошкольников, где ребенок стремится к активному участию в социальных преобразованиях, а знакомство с миром народной культуры строится с учетом собственного внутреннего мира. Благодаря использованию технологии «Музей в чемодане» создаётся эффект таинственности, заинтересованности, удивления от происходящего; усиливается любознательность, яркость эмоций,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создаётся атмосфера обучения с увлечением. 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 xml:space="preserve">Проект расчитан на детей старшего дошкольного возраста.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Тип 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 xml:space="preserve">проекта </w:t>
      </w: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по доминирующему виду проектной деятельности: информационно -исследовательский, творческий.</w:t>
      </w: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</w:rPr>
        <w:t>о срокам реализации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кратко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срочный (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апрель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- май)</w:t>
      </w: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Ожидаемые результаты: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Мы надеемся, что, благодаря проекту «Музей в чемодане», у воспитанников детского сада сформируется интерес к истории родного края, дети  научатся обращаться с музейными экспонатами.  Из пассивных слушателей, перейдут в активные, так как проект способствует развитию диалога с экскурсоводом, музейным экспонатом, быть активными, самим принимать участие в исследованиях. Обязательным условием также является коллективный творческий характер вместе со сверстниками в неформальной обстановке.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color="auto" w:fill="auto"/>
          <w:vertAlign w:val="baseline"/>
        </w:rPr>
        <w:t>В основе проекта лежит развитие познавательных навыков учащихся, критического и творческого мышления, умения самостоятельно конструировать свои знания, ориентироваться в информационном пространстве, изучение культурного наследия, взаимодействие учащегося с материальными предметами школьного музея и 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auto"/>
          <w:vertAlign w:val="baseline"/>
        </w:rPr>
        <w:t>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Воспитатели сегодня редко вывозят за пределы дошкольного учреждения своих воспитанников по самым разнообразным причинам организационного характера. А вот создание интересного музея в группах нашего дошкольного образовательного учреждения позволило решить данную проблему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Понятно, что не во всех детских садах можно организовать специальное музейное пространство, поэтому результативным решением такой проблемы для нас стал «Музей в чемодане». Особенность его создания состоит в том, что для дошкольника гораздо полезнее и интереснее ситуация, когда музей сам приходит в гости к ребенку. Знакомство с его самыми разнообразными тематическими коллекциями всесторонне развивает и расширяет культурный кругозор детей. Это новое направление активизирует развитие всесторонней деятельности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>«</w:t>
      </w:r>
      <w:r>
        <w:rPr>
          <w:rFonts w:hint="default" w:ascii="Times New Roman" w:hAnsi="Times New Roman" w:eastAsia="SimSun" w:cs="Times New Roman"/>
          <w:i/>
          <w:iCs/>
          <w:sz w:val="28"/>
          <w:szCs w:val="28"/>
          <w:shd w:val="clear" w:color="auto" w:fill="auto"/>
        </w:rPr>
        <w:t>Музей в чемодане»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 xml:space="preserve"> в соответствии с веяниями времени мобилен и легко трансформируем — он не предполагает скучного и затянутого лектория. Такой музей по своему содержанию представляет сюжетно-ролевую игру, направленную на включённость в познавательную, исследовательскую деятельность детей дошкольного возраста в самых разных активных социальных позициях. Он позволяет использовать активные формы познания, где ребенок может свободно высказывать свое мнение и выполнять творческие задания, что способствует помимо патриотического воспитания формированию нравственной готовности дошкольников к изменениям в социальном мире, где ребенок стремится к активному участию в социальных преобразованиях, а знакомство с миром народной культуры строит с учетом собственного внутреннего мира.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Чтобы решить поставленные задачи мы совместно с воспитанниками, родителями реализовали необычный проект, который называется «Музей в чемодане: «Моменты Великой Отечественной войны». Это необычный мобильный музей, в который можно не только заглянуть, но и познакомиться с его экспонатами. Необычность нашего музея в том, что он может перемещаться из группы в группу, а его экспонаты можно потрогать.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Силами педагогов, родителей, детей, историко-краеведческого музея были собраны предметы, так или иначе связанные с солдатскими боевыми буднями: солдатские письма-треугольники, фотографии с фронта, сделаны подборки военных наград и военной техники, альбомы городов-героев. Очень ярко представлена панорама «На поле сражения». С помощью панорамы, дети получают знания о буднях солдат, окопе, землянке, оружие.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Панорама «На поле боя»; письма – треугольники, альбом «Города-герои», альбом «Бутурлинцы – участники ВОВ», альбом «Дошкольникам о ВОВ» , фотографии «Моменты ВОВ», фото военной техники, фото наград ВОВ, старый чемодан.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Этапы реализации проекта: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Подготовительный этап.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 1 этап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140" w:firstLineChars="5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Работа с детьми 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Подбор и накопление материала по тематике проекта, подбор познавательного материала.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hd w:val="clear" w:fill="F9FAFA"/>
        <w:spacing w:before="0" w:beforeAutospacing="0" w:after="210" w:afterAutospacing="0"/>
        <w:ind w:left="-96" w:leftChars="0" w:right="0" w:firstLine="96" w:firstLineChars="0"/>
        <w:rPr>
          <w:rFonts w:hint="default" w:ascii="Times New Roman" w:hAnsi="Times New Roman" w:eastAsia="Tahoma" w:cs="Times New Roman"/>
          <w:i/>
          <w:iCs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464646"/>
          <w:spacing w:val="0"/>
          <w:sz w:val="28"/>
          <w:szCs w:val="28"/>
          <w:shd w:val="clear" w:color="auto" w:fill="auto"/>
        </w:rPr>
        <w:t>Чтение художественной литературы: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Е. Благинина «Шинель»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Л. Кассиль «Памятник советскому солдату»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А. Митяев «Мешок овсянки</w:t>
      </w:r>
      <w:r>
        <w:rPr>
          <w:rFonts w:hint="default" w:ascii="Times New Roman" w:hAnsi="Times New Roman" w:eastAsia="Tahoma" w:cs="Times New Roman"/>
          <w:i/>
          <w:iCs/>
          <w:caps w:val="0"/>
          <w:color w:val="464646"/>
          <w:spacing w:val="0"/>
          <w:sz w:val="28"/>
          <w:szCs w:val="28"/>
          <w:shd w:val="clear" w:color="auto" w:fill="auto"/>
        </w:rPr>
        <w:t>»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А. Твардовский «Рассказ танкиста» и др.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 «Истории для детей о Великой Отечественно войне» 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hd w:val="clear" w:fill="F9FAFA"/>
        <w:spacing w:before="0" w:beforeAutospacing="0" w:after="210" w:afterAutospacing="0"/>
        <w:ind w:left="-96" w:leftChars="0" w:right="0" w:firstLine="96" w:firstLineChars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464646"/>
          <w:spacing w:val="0"/>
          <w:sz w:val="28"/>
          <w:szCs w:val="28"/>
          <w:shd w:val="clear" w:color="auto" w:fill="auto"/>
        </w:rPr>
        <w:t>Просмотры: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фильмов о войне в соответствии с возрастом (отрывки)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презентаций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  <w:t>• мультфильмов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color w:val="464646"/>
          <w:spacing w:val="0"/>
          <w:sz w:val="28"/>
          <w:szCs w:val="28"/>
          <w:shd w:val="clear" w:color="auto" w:fill="auto"/>
          <w:lang w:val="ru-RU"/>
        </w:rPr>
        <w:t>О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рганизация нод по теме, заучиванее стихотворений. 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color w:val="464646"/>
          <w:spacing w:val="0"/>
          <w:sz w:val="28"/>
          <w:szCs w:val="28"/>
          <w:shd w:val="clear" w:color="auto" w:fill="auto"/>
          <w:lang w:val="ru-RU"/>
        </w:rPr>
        <w:t>И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зготовление открыток , стен газет и  оформление ДОУ, целевые прогулки к памятникам погибших воинов в годы ВОВ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Второй этап  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 w:val="0"/>
          <w:bCs w:val="0"/>
          <w:i/>
          <w:iCs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  <w:t>Совмесная работа с родителями, акции.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«Георгиевская ленточка»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 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«Бессмертный полк в каждом доме»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«Флаги России. 9 мая»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 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«Наследники Победы»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«Окна Победы»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«Фонарики Победы»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fill="F9FAFA"/>
        </w:rPr>
        <w:t>«Свеча Памяти»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olor w:val="464646"/>
          <w:spacing w:val="0"/>
          <w:sz w:val="28"/>
          <w:szCs w:val="28"/>
          <w:shd w:val="clear" w:fill="F9FAFA"/>
          <w:lang w:val="ru-RU"/>
        </w:rPr>
        <w:t>Т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ретий этап. Заключительный   Оформление « Музей в чемодане» 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21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olor w:val="464646"/>
          <w:spacing w:val="0"/>
          <w:sz w:val="28"/>
          <w:szCs w:val="28"/>
          <w:shd w:val="clear" w:fill="F9FAFA"/>
          <w:lang w:val="ru-RU"/>
        </w:rPr>
        <w:t>З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fill="F9FAFA"/>
          <w:lang w:val="ru-RU"/>
        </w:rPr>
        <w:t xml:space="preserve">аключение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 xml:space="preserve">Наш «музей в чемодане» посвящён Великой Отечественной войне? Каждый год в нашей стране отмечается праздник, посвящённый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val="ru-RU"/>
        </w:rPr>
        <w:t>этой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val="ru-RU"/>
        </w:rPr>
        <w:t xml:space="preserve"> памятной дате.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FFFFF"/>
        </w:rPr>
        <w:t xml:space="preserve"> Победе в Великой Отечественной войне.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Война – это уже история. Большая история, которая состоит из фактов, событий, личностей, дат…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olor w:val="333333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большую часть истории мы можем передать детям старшего дошкольного возраста именно благодаря такому музею в чемодане.  </w:t>
      </w:r>
    </w:p>
    <w:p>
      <w:pPr>
        <w:pStyle w:val="4"/>
        <w:keepNext w:val="0"/>
        <w:keepLines w:val="0"/>
        <w:widowControl/>
        <w:suppressLineNumbers w:val="0"/>
        <w:shd w:val="clear" w:fill="F9FAFA"/>
        <w:spacing w:before="0" w:beforeAutospacing="0" w:after="0" w:afterAutospacing="0"/>
        <w:ind w:left="0" w:right="0" w:firstLine="0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="Times New Roman" w:hAnsi="Times New Roman" w:eastAsia="Tahoma" w:cs="Times New Roman"/>
          <w:i w:val="0"/>
          <w:iCs w:val="0"/>
          <w:caps w:val="0"/>
          <w:color w:val="464646"/>
          <w:spacing w:val="0"/>
          <w:sz w:val="28"/>
          <w:szCs w:val="28"/>
          <w:shd w:val="clear" w:color="auto" w:fill="auto"/>
          <w:lang w:val="ru-RU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22C8A"/>
    <w:multiLevelType w:val="singleLevel"/>
    <w:tmpl w:val="94B22C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7FBBB2F"/>
    <w:multiLevelType w:val="singleLevel"/>
    <w:tmpl w:val="C7FBBB2F"/>
    <w:lvl w:ilvl="0" w:tentative="0">
      <w:start w:val="1"/>
      <w:numFmt w:val="decimal"/>
      <w:suff w:val="space"/>
      <w:lvlText w:val="%1."/>
      <w:lvlJc w:val="left"/>
      <w:pPr>
        <w:ind w:left="-9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59A0"/>
    <w:rsid w:val="040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2024-04-18T02:06:00Z</dcterms:created>
  <dc:creator>апр</dc:creator>
  <cp:lastModifiedBy>апр</cp:lastModifiedBy>
  <dcterms:modified xsi:type="dcterms:W3CDTF">2024-04-18T13:00:27Z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83EB5213CC584D20BD4C2E270BD35B27_11</vt:lpwstr>
  </property>
</Properties>
</file>